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shd w:fill="auto" w:val="clear"/>
          <w:vertAlign w:val="baseline"/>
        </w:rPr>
      </w:pPr>
      <w:r w:rsidDel="00000000" w:rsidR="00000000" w:rsidRPr="00000000">
        <w:rPr>
          <w:rFonts w:ascii="Calibri" w:cs="Calibri" w:eastAsia="Calibri" w:hAnsi="Calibri"/>
          <w:b w:val="1"/>
          <w:i w:val="0"/>
          <w:smallCaps w:val="0"/>
          <w:strike w:val="0"/>
          <w:color w:val="000000"/>
          <w:sz w:val="24"/>
          <w:szCs w:val="24"/>
          <w:shd w:fill="auto" w:val="clear"/>
          <w:vertAlign w:val="baseline"/>
          <w:rtl w:val="0"/>
        </w:rPr>
        <w:t xml:space="preserve">EDITAL </w:t>
      </w:r>
      <w:r w:rsidDel="00000000" w:rsidR="00000000" w:rsidRPr="00000000">
        <w:rPr>
          <w:rFonts w:ascii="Calibri" w:cs="Calibri" w:eastAsia="Calibri" w:hAnsi="Calibri"/>
          <w:b w:val="1"/>
          <w:sz w:val="24"/>
          <w:szCs w:val="24"/>
          <w:rtl w:val="0"/>
        </w:rPr>
        <w:t xml:space="preserve">DE</w:t>
      </w:r>
      <w:r w:rsidDel="00000000" w:rsidR="00000000" w:rsidRPr="00000000">
        <w:rPr>
          <w:rFonts w:ascii="Calibri" w:cs="Calibri" w:eastAsia="Calibri" w:hAnsi="Calibri"/>
          <w:b w:val="1"/>
          <w:i w:val="0"/>
          <w:smallCaps w:val="0"/>
          <w:strike w:val="0"/>
          <w:color w:val="000000"/>
          <w:sz w:val="24"/>
          <w:szCs w:val="24"/>
          <w:shd w:fill="auto" w:val="clear"/>
          <w:vertAlign w:val="baseline"/>
          <w:rtl w:val="0"/>
        </w:rPr>
        <w:t xml:space="preserve"> CHAMAMENTO PÚBLICO N° 003/2025</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PREMIAÇÃO DE PONTOS E PONTÕES DE CULTURA</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0"/>
          <w:i w:val="0"/>
          <w:smallCaps w:val="0"/>
          <w:strike w:val="0"/>
          <w:color w:val="000000"/>
          <w:sz w:val="24"/>
          <w:szCs w:val="24"/>
          <w:u w:val="singl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REDE MUNICIPAL DE PONTOS DE CULTURA DE LINHARES - ES</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CULTURA VIVA DO TAMANHO DO BRASIL!</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Olá, Pontos de Cultura!</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Estamos muito felizes com o seu interesse em</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participar deste chamamento público.</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Este Edital é realizado com recursos oriundos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 Governo Federal repassados pelo Ministério</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 Cultura, por meio da Política</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Nacional de Cultura Viva (PNCV).</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Aqui você vai encontrar as regras do edital 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como fazer para se inscrever.</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Boa leitura.</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Desejamos sucesso!</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PREFEITURA MUNICIPAL DE LINHARES - 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torna público o presente Edital para o desenvolvimento da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REDE MUNICIPAL DE PONTOS E PONTÕES DE CULTURA DE LINHARES - 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por meio da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Política Nacional de Cultura Viva (PNCV)</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instituída pela</w:t>
      </w:r>
      <w:hyperlink r:id="r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hyperlink>
      <w:hyperlink r:id="rId8">
        <w:r w:rsidDel="00000000" w:rsidR="00000000" w:rsidRPr="00000000">
          <w:rPr>
            <w:rFonts w:ascii="Calibri" w:cs="Calibri" w:eastAsia="Calibri" w:hAnsi="Calibri"/>
            <w:b w:val="0"/>
            <w:i w:val="0"/>
            <w:smallCaps w:val="0"/>
            <w:strike w:val="0"/>
            <w:color w:val="1155cc"/>
            <w:sz w:val="24"/>
            <w:szCs w:val="24"/>
            <w:u w:val="single"/>
            <w:shd w:fill="auto" w:val="clear"/>
            <w:vertAlign w:val="baseline"/>
            <w:rtl w:val="0"/>
          </w:rPr>
          <w:t xml:space="preserve">Lei nº 13.018, de 22 de julho de 2014.</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presente edital é regido pelo disposto na</w:t>
      </w:r>
      <w:hyperlink r:id="r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hyperlink>
      <w:hyperlink r:id="rId10">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Lei nº 14.399, de 08 de julho de 2022</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(PNAB), no</w:t>
      </w:r>
      <w:hyperlink r:id="rId1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hyperlink>
      <w:hyperlink r:id="rId12">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Decreto nº 11.740, de 18 de outubro de 2023</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w:t>
      </w:r>
      <w:hyperlink r:id="r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hyperlink>
      <w:hyperlink r:id="rId14">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Portaria MinC nº 80, de 27 de outubro de 2023</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(Regulamentam a PNAB), no</w:t>
      </w:r>
      <w:hyperlink r:id="r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hyperlink>
      <w:hyperlink r:id="rId16">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Decreto nº 11.453, de 23 de março de 2023</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(Decreto de Fomento), na</w:t>
      </w:r>
      <w:hyperlink r:id="rId1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hyperlink>
      <w:hyperlink r:id="rId18">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Lei nº 13.018, de 22 de julho de 2014</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(Política Nacional de Cultura Viva), na</w:t>
      </w:r>
      <w:hyperlink r:id="rId1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hyperlink>
      <w:hyperlink r:id="rId20">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Instrução Normativa MINC nº 08, de 11 de maio de 2016</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 na</w:t>
      </w:r>
      <w:hyperlink r:id="rId21">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 Instrução Normativa MINC nº 12, de 28 de maio de 2024</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ou em ato normativo correspondente em vigor (Regulamentam a PNCV).</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Este Edital é realizado com recursos do Governo Federal repassados pelo Ministério da Cultura, por meio da Política Nacional Aldir Blanc de Fomento à Cultura (PNAB). Aqui você vai encontrar as regras deste edital e como fazer para se inscrever. Estamos muito felizes com seu interesse em participar desta política. Boa leitura.</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 OBJETO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Este Edital tem por objeto 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premiação de projetos, iniciativas, atividades ou ações de Pontos e Pontões de Cultura, nos termos da Política Nacional de Cultura Viva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Trata-se, portanto, de reconhecimento pela contribuição já realizada por Pontos e Pontões de Cultura (com ou sem CNPJ); além de entidades (com CNPJ) e coletivos informais (sem CNPJ) que ainda não são certificadas como Pontos ou Pontões de Cultura, mas que têm características de Pontos de Cultura e serão certificadas por meio deste edital (desde que atendam aos requisitos previstos no item 3).</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De acordo com a Lei Cultura Viva:</w:t>
      </w:r>
    </w:p>
    <w:p w:rsidR="00000000" w:rsidDel="00000000" w:rsidP="00000000" w:rsidRDefault="00000000" w:rsidRPr="00000000" w14:paraId="00000030">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ffffff" w:val="clear"/>
        <w:spacing w:after="120" w:before="120" w:line="276"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Pontos de Cultura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são “entidades jurídicas de direito privado sem fins lucrativos, grupos ou coletivos sem constituição jurídica, de natureza ou finalidade cultural, que desenvolvam e articulem atividades culturais em suas comunidades”;</w:t>
      </w:r>
    </w:p>
    <w:p w:rsidR="00000000" w:rsidDel="00000000" w:rsidP="00000000" w:rsidRDefault="00000000" w:rsidRPr="00000000" w14:paraId="00000031">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ffffff" w:val="clear"/>
        <w:spacing w:after="120" w:before="120" w:line="276"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Pontões de Cultura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são “entidades com constituição jurídica, de natureza/finalidade cultural e/ou educativa, que desenvolvam, acompanhem e articulem atividades culturais, em parceria com as redes regionais, identitárias e temáticas de pontos de cultura e outras redes temáticas, que se destinam à mobilização, à troca de experiências, ao desenvolvimento de ações conjuntas com governos locais e à articulação entre os diferentes pontos de cultura que poderão se agrupar em nível estadual e/ou regional ou por áreas temáticas de interesse comum, visando à capacitação, ao mapeamento e a ações conjuntas.”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 prêmio possui natureza jurídica de doação sem encargo, ou seja, será realizado por meio de pagamento direto ao contemplado, sem estabelecimento de obrigações futuras, sem exigência de contrapartida, sem necessidade de assinatura de instrumento jurídico, sem prestação de contas, conforme autoriza o art. 41 do Decreto nº 11.453/2023 (Decreto de Fomento).</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2. RECURSOS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2.1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Este Edital é realizado com recursos do Governo Federal, repassados ao Município de Linhares por meio da PNAB, e tem o valor total de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R$ 120.000,00 (cento e vinte mil reais)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para a premiação de 4 (quatro) entidades e/ou coletivos, dividido entre as categorias e prêmios individuais descritos no Anexo 01 deste edital, em conformidade com a IN nº 12/2024, que regulamenta a PNCV.</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2.2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 valor do prêmio concedido aos coletivos informais representados por pessoas físicas terá obrigatoriamente a retenção na fonte do valor do Imposto de Renda correspondente à alíquota, na data do pagamento, conforme determina o Manual do Imposto sobre a renda Retido na Fonte - MAFON, sendo o valor líquido a ser depositado por meio de ordem bancária na conta corrente ou poupança indicada no Formulário de Inscrição (Anexo 03).</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2.3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 valor do prêmio concedido às pessoas jurídicas não terá a retenção na fonte do Imposto de Renda, podendo haver a incidência posterior do tributo, cujo recolhimento ficará a cargo da entidade, caso este não desfrute de isenção expressamente outorgada por lei.</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2.4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Caso haja disponibilidade orçamentária e interesse público, este edital poderá ser suplementado, ou seja, caso haja excedente de recursos da PNAB advindo de outros editais ou de rendimentos, ou caso haja disponibilidade orçamentária de outras fontes, as vagas podem ser ampliadas para contemplar mais inscrições.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3. CERTIFICAÇÃO COMO PONTO DE CULTURA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3.1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 Cadastro Nacional de Pontos e Pontões de Cultura é um dos instrumentos da Política Nacional de Cultura Viva, sendo integrado pelos grupos, coletivos e pessoas jurídicas de direito privado sem fins lucrativos que desenvolvam ações culturais e que possuam certificação simplificada concedida pelo Ministério da Cultura. Compõe o Sistema Nacional de Informações e Indicadores Culturais (SNIIC).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3.2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Como já indicado, podem participar deste edital entidades e coletivos ainda não certificadas como Ponto ou Pontão de Cultura. Para participarem e serem certificadas por meio deste Edital, tais entidades e coletivos deverão: </w:t>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14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Obter pontuação mínima de 50 pontos (50% do total) dos Critérios de Avaliação (Anexo 02), relacionado ao histórico de atuação da entidade ou coletivo - sem considerar possíveis pontuações adicionais de bonificações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sendo avaliada pela Comissão de Seleção a partir do portfólio (relatório com material de comprovação das atividades), da Ficha de Inscrição e demais conteúdos enviados pela entidade ou coletivo, o que lhe caracterizará como “pré-certificada”; </w:t>
      </w:r>
    </w:p>
    <w:p w:rsidR="00000000" w:rsidDel="00000000" w:rsidP="00000000" w:rsidRDefault="00000000" w:rsidRPr="00000000" w14:paraId="0000003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76" w:lineRule="auto"/>
        <w:ind w:left="14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Atender aos requisitos documentais solicitados na fase seguinte, de Habilitação, o que lhe caracterizará como “certificada”;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3.3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Caso a entidade ou coletivo não seja certificada e não obtenha a pontuação mínima necessária para pré-certificação, conforme indicado no item 3.2., I, a candidatura será desclassificada.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3.4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Caso a entidade ou coletivo concorrente informe já ser certificada como Ponto ou Pontão de Cultura, no Formulário de Inscrição, a certificação será verificada pela Secretaria Municipal de Cultura e Turismo de Linhares - SECULT Linhares,</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w:t>
      </w:r>
      <w:hyperlink r:id="rId2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hyperlink>
      <w:hyperlink r:id="rId23">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Plataforma Cultura Viva</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Caso não seja localizada a certificação, a entidade ou coletivo passará pelos mesmos regramentos e procedimentos que as entidades e coletivos não certificados, podendo, ou não, ser certificado como Ponto de Cultura por meio deste Edital (sendo possível a apresentação de recurso, na Fase de Seleção).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3.5</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Este edital não certificará novos coletivos e entidades como Pontões de Cultura. Caso o coletivo ou entidade participante não seja, anteriormente, certificada como Ponto ou Pontão de Cultura, apenas poderá ser certificada como Ponto de Cultura por meio deste edital.</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3.6</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SECULT Linhares enviará à Secretaria de Cidadania e Diversidade Cultural do Ministério da Cultura (conforme modelo a ser disponibilizado), após a fase de Habilitação, a relação de Pontos de Cultura certificados por meio deste edital, para que constem na base de dados do Cadastro Nacional de Pontos e Pontões de Cultura.</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3.7</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emissão da Certificação Simplificada por parte do Ministério da Cultura, após envio da relação de Pontos de Cultura certificados por meio deste edital por parte da SECULT Linhares, não compromete o possível recebimento da premiação.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4. QUEM PODE PARTICIPAR DO EDITAL</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sz w:val="24"/>
          <w:szCs w:val="24"/>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4.1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sz w:val="24"/>
          <w:szCs w:val="24"/>
          <w:rtl w:val="0"/>
        </w:rPr>
        <w:t xml:space="preserve">Poderão participar deste edital as entidades que estiverem quites com a gestão municipal e tenham apresentado os relatórios de prestação de contas de editais anteriores. Estas entidades são:</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 Pontos e Pontões de Cultura certificados pelo Ministério da Cultura com constituição jurídica, ou seja, com CNPJ (aqui tratados, também, como entidades culturais);</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II. Pontos e Pontões de Cultura certificados pelo Ministério da Cultura sem constituição jurídica, ou seja, sem CNPJ (aqui tratados, também, como coletivos culturais);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III. Organizações da Sociedade Civil sem fins lucrativos (com CNPJ - aqui tratados, também, como entidades culturais) que desenvolvam e articulem atividades culturais em suas comunidades e ainda não estejam certificadas como Ponto ou Pontão de Cultura pelo Ministério da Cultura, desde que cumpram os requisitos para a certificação no Cadastro Nacional, conforme item 3 deste edital;</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IV. Coletivos informais (sem constituição jurídica), representados por pessoas física, que desenvolvam e articulem atividades culturais em suas comunidades e ainda não estejam certificadas como Ponto ou Pontão de Cultura pelo Ministério da Cultura, desde que cumpram os requisitos para a certificação no Cadastro Nacional, conforme item 3 deste edital.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4.1.1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Em todos os casos, é necessário que as entidades e coletivos comprovem, no mínimo, 2 (dois) anos de desenvolvimento de atividades culturais na comunidade local, por meio de fotos, material gráfico de eventos, publicações impressas e em meios eletrônicos e outros materiais comprobatórios;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5.  QUEM NÃO PODE PARTICIPAR DO EDITAL</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alibri" w:cs="Calibri" w:eastAsia="Calibri" w:hAnsi="Calibri"/>
          <w:sz w:val="24"/>
          <w:szCs w:val="24"/>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5.1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sz w:val="24"/>
          <w:szCs w:val="24"/>
          <w:rtl w:val="0"/>
        </w:rPr>
        <w:t xml:space="preserve">Não podem participar do presente Edital as entidades que estiverem inadimplentes com a gestão municipal e não tenham apresentado os relatórios de prestação de contas de editais anteriores. Também </w:t>
      </w:r>
      <w:r w:rsidDel="00000000" w:rsidR="00000000" w:rsidRPr="00000000">
        <w:rPr>
          <w:rFonts w:ascii="Calibri" w:cs="Calibri" w:eastAsia="Calibri" w:hAnsi="Calibri"/>
          <w:b w:val="1"/>
          <w:sz w:val="24"/>
          <w:szCs w:val="24"/>
          <w:rtl w:val="0"/>
        </w:rPr>
        <w:t xml:space="preserve">não</w:t>
      </w:r>
      <w:r w:rsidDel="00000000" w:rsidR="00000000" w:rsidRPr="00000000">
        <w:rPr>
          <w:rFonts w:ascii="Calibri" w:cs="Calibri" w:eastAsia="Calibri" w:hAnsi="Calibri"/>
          <w:sz w:val="24"/>
          <w:szCs w:val="24"/>
          <w:rtl w:val="0"/>
        </w:rPr>
        <w:t xml:space="preserve"> poderão participar:</w:t>
      </w:r>
    </w:p>
    <w:p w:rsidR="00000000" w:rsidDel="00000000" w:rsidP="00000000" w:rsidRDefault="00000000" w:rsidRPr="00000000" w14:paraId="0000004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coletivos informais representados por pessoas menores de 18 (dezoito) anos;</w:t>
      </w:r>
    </w:p>
    <w:p w:rsidR="00000000" w:rsidDel="00000000" w:rsidP="00000000" w:rsidRDefault="00000000" w:rsidRPr="00000000" w14:paraId="0000005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pessoas físicas e Microempreendedores Individuais (MEI); </w:t>
      </w:r>
    </w:p>
    <w:p w:rsidR="00000000" w:rsidDel="00000000" w:rsidP="00000000" w:rsidRDefault="00000000" w:rsidRPr="00000000" w14:paraId="0000005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instituições privadas com fins lucrativos; </w:t>
      </w:r>
    </w:p>
    <w:p w:rsidR="00000000" w:rsidDel="00000000" w:rsidP="00000000" w:rsidRDefault="00000000" w:rsidRPr="00000000" w14:paraId="0000005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Instituições de ensino, pesquisa e desenvolvimento institucional, públicas ou privadas, com ou sem fins lucrativos, suas mantenedoras e associações de pais, mestres, amigos ou ex-alunos; </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Entidades vinculadas a equipamentos públicos (como associação de amigos de teatros, museus, centros culturais etc.); </w:t>
      </w:r>
    </w:p>
    <w:p w:rsidR="00000000" w:rsidDel="00000000" w:rsidP="00000000" w:rsidRDefault="00000000" w:rsidRPr="00000000" w14:paraId="0000005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Fundações e institutos criados ou mantidos por empresas ou grupos de empresas; </w:t>
      </w:r>
    </w:p>
    <w:p w:rsidR="00000000" w:rsidDel="00000000" w:rsidP="00000000" w:rsidRDefault="00000000" w:rsidRPr="00000000" w14:paraId="0000005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Instituições integrantes do “Sistema S” (SESC, SENAC, SESI, SENAI, SEST, SENAT, SEBRAE, SENAR e outros); </w:t>
      </w:r>
    </w:p>
    <w:p w:rsidR="00000000" w:rsidDel="00000000" w:rsidP="00000000" w:rsidRDefault="00000000" w:rsidRPr="00000000" w14:paraId="0000005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Instituições privadas sem fins lucrativos e coletivos informais: </w:t>
      </w:r>
    </w:p>
    <w:p w:rsidR="00000000" w:rsidDel="00000000" w:rsidP="00000000" w:rsidRDefault="00000000" w:rsidRPr="00000000" w14:paraId="0000005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76" w:lineRule="auto"/>
        <w:ind w:left="180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que não possuam comprovada experiência de, no mínimo, 2 (dois) anos de desenvolvimento de atividades culturais na comunidade local;  </w:t>
      </w:r>
    </w:p>
    <w:p w:rsidR="00000000" w:rsidDel="00000000" w:rsidP="00000000" w:rsidRDefault="00000000" w:rsidRPr="00000000" w14:paraId="00000058">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120" w:line="276" w:lineRule="auto"/>
        <w:ind w:left="180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que possuam dentre os seus dirigentes ou representantes:  </w:t>
      </w:r>
    </w:p>
    <w:p w:rsidR="00000000" w:rsidDel="00000000" w:rsidP="00000000" w:rsidRDefault="00000000" w:rsidRPr="00000000" w14:paraId="00000059">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120" w:line="276" w:lineRule="auto"/>
        <w:ind w:left="28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agente político ou dirigente de qualquer esfera governamental (Presidente da República, Governadores, Prefeitos, e seus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8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8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respectivos vices, Ministros de Estado, Secretários Estaduais e Municipais, Presidentes de fundações públicas), ou respectivo cônjuge, companheiro ou parente em linha reta, colateral ou por afinidade até o 2º grau;</w:t>
      </w:r>
    </w:p>
    <w:p w:rsidR="00000000" w:rsidDel="00000000" w:rsidP="00000000" w:rsidRDefault="00000000" w:rsidRPr="00000000" w14:paraId="0000005C">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120" w:line="276" w:lineRule="auto"/>
        <w:ind w:left="28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servidor público vinculado ao órgão responsável pela seleção pública do ente federativo, ou respectivo cônjuge, companheiro ou parente em linha reta, colateral ou por afinidade até o 2º grau;</w:t>
      </w:r>
    </w:p>
    <w:p w:rsidR="00000000" w:rsidDel="00000000" w:rsidP="00000000" w:rsidRDefault="00000000" w:rsidRPr="00000000" w14:paraId="0000005D">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120" w:line="276" w:lineRule="auto"/>
        <w:ind w:left="28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membro do Legislativo (Deputados, Senadores, Vereadores), Judiciário (Juízes, Desembargadores, Ministros), do Ministério Público (Promotor, Procurador) ou do Tribunal de Contas da União (Auditores e Conselheiros), ou respectivo cônjuge, companheiro ou parente em linha reta, colateral ou por afinidade até o 2º grau.</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72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VIII. Partidos políticos e suas instituições;</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72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IX. Membros da Comissão de Seleção ou respectivo cônjuge, companheiro ou parente em linha reta, colateral ou por afinidade até o 3º grau; e</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72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X. Pessoas jurídicas de direito público da administração direta ou indireta.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Atenção!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Membros de entidades e coletivos que integrarem Conselho de Cultura poderão concorrer neste Edital, desde que não se enquadre nas situações previstas no item 5.1.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Atenção!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participação de membros de entidades e coletivos em consultas públicas relacionadas à implementação da PNAB e/ou na gestão compartilhada da PNCV não caracteriza participação direta na etapa de elaboração do edital. Ou seja, a mera participação nas audiências e consultas públicas não inviabiliza a sua participação neste edital.</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6. ETAPA DE INSCRIÇÃO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6.1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inscrições serão gratuitas e deverão ser realizadas no período </w:t>
      </w:r>
      <w:r w:rsidDel="00000000" w:rsidR="00000000" w:rsidRPr="00000000">
        <w:rPr>
          <w:rFonts w:ascii="Calibri" w:cs="Calibri" w:eastAsia="Calibri" w:hAnsi="Calibri"/>
          <w:sz w:val="24"/>
          <w:szCs w:val="24"/>
          <w:rtl w:val="0"/>
        </w:rPr>
        <w:t xml:space="preserve">das 08 horas do dia 14/04/2025 até as 23:59 horas do dia 23/04/2025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por meio do Mapa Cultural ES, disponível no site </w:t>
      </w:r>
      <w:hyperlink r:id="rId24">
        <w:r w:rsidDel="00000000" w:rsidR="00000000" w:rsidRPr="00000000">
          <w:rPr>
            <w:rFonts w:ascii="Calibri" w:cs="Calibri" w:eastAsia="Calibri" w:hAnsi="Calibri"/>
            <w:b w:val="0"/>
            <w:i w:val="0"/>
            <w:smallCaps w:val="0"/>
            <w:strike w:val="0"/>
            <w:color w:val="1155cc"/>
            <w:sz w:val="24"/>
            <w:szCs w:val="24"/>
            <w:u w:val="single"/>
            <w:shd w:fill="auto" w:val="clear"/>
            <w:vertAlign w:val="baseline"/>
            <w:rtl w:val="0"/>
          </w:rPr>
          <w:t xml:space="preserve">https://mapa.cultura.es.gov.br/</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na aba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Oportunidades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Não serão aceitas inscrições enviadas por outros formatos, nem fora do prazo. Caso o proponente não tenha condições de enviar as inscrições pela Plataforma Mapa Cultural do ES, poderá entregar a documentação constante no item 6.2 no endereço "Av. Augusto Calmon, nº 1117, Centro, Linhares/ES, CEP 29.900-060, Sede da Secretaria de Cultura e Turismo de Linhares".</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6.2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inscrição contará com o envio dos seguintes documentos: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Formulário de Inscrição (conforme Anexo 03 deste edital);</w:t>
      </w:r>
    </w:p>
    <w:p w:rsidR="00000000" w:rsidDel="00000000" w:rsidP="00000000" w:rsidRDefault="00000000" w:rsidRPr="00000000" w14:paraId="0000006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120" w:line="276" w:lineRule="auto"/>
        <w:ind w:left="11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Material de comprovação das atividades culturais desenvolvidas pela entidade cultural ou coletivo há pelo menos 2 (dois) anos no Município de Linhares, por meio de informações sobre as ações da entidade ou coletivo cultural; cópias de cartazes; folhetos; fotografias; material audiovisual (endereço eletrônico aberto, vídeos, entre outros); publicações em jornal e revista; página da internet; depoimentos; programas; convites para participar de eventos; cartas de reconhecimento de órgãos públicos ou privados, entidades e coletivos culturais e escolas; entre outros. É importante que pelo menos 1 (uma) comprovação indique data anterior a 2 (dois) anos em relação à publicação deste edital (ou seja, anterior a 11 de fevereiro de 2023). Da mesma forma, é importante que sejam apresentados materiais recentes (nos últimos dois anos), que demonstrem as atividades realizadas pela entidade ou coletivo. Esse material será utilizado pela Comissão de Seleção para avaliação das candidaturas, de acordo com o Quadro de Avaliação (Anexo 02);</w:t>
      </w:r>
    </w:p>
    <w:p w:rsidR="00000000" w:rsidDel="00000000" w:rsidP="00000000" w:rsidRDefault="00000000" w:rsidRPr="00000000" w14:paraId="0000006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120" w:line="276" w:lineRule="auto"/>
        <w:ind w:left="11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Em caso de candidatura como “grupo/coletivo cultural”, juntar a "Declaração de Representação do Grupo/Coletivo Cultural” (Anexo 04), preenchida, assinada (de forma eletrônica, de próprio punho ou com a impressão digital) por todos os membros do grupo/coletivo cultural que indicarem a pessoa física representante e assinarem a Declaração;</w:t>
      </w:r>
    </w:p>
    <w:p w:rsidR="00000000" w:rsidDel="00000000" w:rsidP="00000000" w:rsidRDefault="00000000" w:rsidRPr="00000000" w14:paraId="0000006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76"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Autodeclarações das pessoas negras (pretas ou pardas), pessoas indígenas ou pessoas com deficiência, conforme modelos constantes nos Anexos 07 e 08, quando a entidade ou coletivo optar por concorrer às cotas. As autodeclarações deverão ser das pessoas:</w:t>
      </w:r>
    </w:p>
    <w:p w:rsidR="00000000" w:rsidDel="00000000" w:rsidP="00000000" w:rsidRDefault="00000000" w:rsidRPr="00000000" w14:paraId="0000006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76" w:lineRule="auto"/>
        <w:ind w:left="144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 quadro de dirigentes, acompanhada da ata da última eleição (no caso de entidades com constituição jurídica); ou</w:t>
      </w:r>
    </w:p>
    <w:p w:rsidR="00000000" w:rsidDel="00000000" w:rsidP="00000000" w:rsidRDefault="00000000" w:rsidRPr="00000000" w14:paraId="0000006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76" w:lineRule="auto"/>
        <w:ind w:left="144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integrantes do coletivo informal;</w:t>
      </w:r>
    </w:p>
    <w:p w:rsidR="00000000" w:rsidDel="00000000" w:rsidP="00000000" w:rsidRDefault="00000000" w:rsidRPr="00000000" w14:paraId="0000006E">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76"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Outros documentos que a proponente julgar necessário para auxiliar na avaliação da inscrição.</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6.3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sz w:val="24"/>
          <w:szCs w:val="24"/>
          <w:rtl w:val="0"/>
        </w:rPr>
        <w:t xml:space="preserve">A entidade cultural deverá se inscrever com apenas 1 (uma) proposta, para apenas 1 (uma) categoria, de acordo com o Anexo 01 deste Edital. No caso de envio de mais de uma inscrição, na mesma categoria ou em diferentes categorias, será considerada apenas a última proposta enviada para análise.</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6.4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entidades ou coletivos que enviarem cópias ilegíveis de qualquer documento obrigatório solicitado neste Edital, prejudicando a análise de itens obrigatórios, serão desclassificadas na Etapa de Seleção.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6.5</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SECULT Linhares não se responsabilizará por inscrições que deixarem de ser concretizadas por falta de internet, energia elétrica, problemas/lentidão no servidor, na transmissão de dados, em provedores de acesso dos usuários, em problemas decorrentes do Mapa Cultural ES.</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120" w:firstLine="0"/>
        <w:jc w:val="both"/>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Atenção!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Ao se inscrever, a entidade ou coletivo cultural aceita todas as regras e condições descritas nesse edital e concorda com os termos da Lei 13.018/2022 (Política Nacional de Cultura Viva - PNCV), da Instrução Normativa MinC nº 08/2016 e Instrução Normativa MinC nº 12/2024 (regulamentam PNCV), da Lei 14.399/2022 (Política Nacional Aldir Blanc de Fomento à Cultura - PNAB), do Decreto 11.740/2023 (Decreto PNAB) e do Decreto 11.453/2023 (Decreto de Fomento).</w:t>
      </w:r>
      <w:r w:rsidDel="00000000" w:rsidR="00000000" w:rsidRPr="00000000">
        <w:rPr>
          <w:rtl w:val="0"/>
        </w:rPr>
      </w:r>
    </w:p>
    <w:p w:rsidR="00000000" w:rsidDel="00000000" w:rsidP="00000000" w:rsidRDefault="00000000" w:rsidRPr="00000000" w14:paraId="00000073">
      <w:pPr>
        <w:spacing w:after="120" w:before="120" w:lineRule="auto"/>
        <w:ind w:right="12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Atenção! </w:t>
      </w:r>
      <w:r w:rsidDel="00000000" w:rsidR="00000000" w:rsidRPr="00000000">
        <w:rPr>
          <w:rFonts w:ascii="Calibri" w:cs="Calibri" w:eastAsia="Calibri" w:hAnsi="Calibri"/>
          <w:sz w:val="24"/>
          <w:szCs w:val="24"/>
          <w:rtl w:val="0"/>
        </w:rPr>
        <w:t xml:space="preserve">As entidades que optarem por inscrever-se neste </w:t>
      </w:r>
      <w:r w:rsidDel="00000000" w:rsidR="00000000" w:rsidRPr="00000000">
        <w:rPr>
          <w:rFonts w:ascii="Calibri" w:cs="Calibri" w:eastAsia="Calibri" w:hAnsi="Calibri"/>
          <w:b w:val="1"/>
          <w:sz w:val="24"/>
          <w:szCs w:val="24"/>
          <w:rtl w:val="0"/>
        </w:rPr>
        <w:t xml:space="preserve">EDITAL N° 003/2025 -  EDITAL DE PREMIAÇÃO DE PONTOS E PONTÕES DE CULTURA não poderão concorrer no  CHAMAMENTO PÚBLICO Nº 004/2025 SELEÇÃO DE PROJETOS CONTINUADOS DE PONTOS DE CULTURA.</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 COTAS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12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Ficam garantidas, conforme descrito no anexo 01, cotas em todas as categorias deste edital para: </w:t>
      </w:r>
    </w:p>
    <w:p w:rsidR="00000000" w:rsidDel="00000000" w:rsidP="00000000" w:rsidRDefault="00000000" w:rsidRPr="00000000" w14:paraId="00000077">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120" w:line="276" w:lineRule="auto"/>
        <w:ind w:left="148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pessoas negras (pretas e pardas): 25% (vinte e cinco por cento) das vagas; </w:t>
      </w:r>
    </w:p>
    <w:p w:rsidR="00000000" w:rsidDel="00000000" w:rsidP="00000000" w:rsidRDefault="00000000" w:rsidRPr="00000000" w14:paraId="0000007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76" w:lineRule="auto"/>
        <w:ind w:left="148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pessoas indígenas: 10% (dez por cento) das vagas; </w:t>
      </w:r>
    </w:p>
    <w:p w:rsidR="00000000" w:rsidDel="00000000" w:rsidP="00000000" w:rsidRDefault="00000000" w:rsidRPr="00000000" w14:paraId="0000007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76" w:lineRule="auto"/>
        <w:ind w:left="148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pessoas com deficiência: 5% (cinco por cento) das vagas;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cotas serão destinadas</w:t>
      </w:r>
    </w:p>
    <w:p w:rsidR="00000000" w:rsidDel="00000000" w:rsidP="00000000" w:rsidRDefault="00000000" w:rsidRPr="00000000" w14:paraId="0000007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0" w:before="120" w:line="276" w:lineRule="auto"/>
        <w:ind w:left="144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às entidades (com CNPJ) que possuam quadro de dirigentes majoritariamente (cinquenta por cento mais um) composto por pessoas negras, indígenas ou com deficiência;</w:t>
      </w:r>
    </w:p>
    <w:p w:rsidR="00000000" w:rsidDel="00000000" w:rsidP="00000000" w:rsidRDefault="00000000" w:rsidRPr="00000000" w14:paraId="0000007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0" w:line="276" w:lineRule="auto"/>
        <w:ind w:left="144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para os coletivos informais (sem CNPJ) que sejam compostos majoritariamente (cinquenta por cento mais um) por pessoas negras, indígenas ou com deficiência.</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pessoas físicas que compõem a direção da entidade ou o coletivo informal proponente devem se submeter aos regramentos descritos neste Edital.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entidades e coletivos culturais que optarem por concorrer às cotas concorrerão concomitantemente às vagas destinadas à ampla concorrência, ou seja, concorrerão ao mesmo tempo nas vagas da ampla concorrência e nas vagas reservadas às cotas, podendo ser selecionado de acordo com a sua nota ou classificação no processo de seleção.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7.5</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entidades e coletivos culturais optantes por concorrer às cotas que atingirem nota suficiente para serem selecionadas no número de vagas oferecidas para ampla concorrência não ocuparão as vagas destinadas para o preenchimento das cotas, ou seja, serão selecionados nas vagas da ampla concorrência, ficando a vaga da cota para o próximo colocado optante pela cota.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7.6</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Em caso de desistência de entidades e coletivos optantes selecionadas nas cotas, a vaga não preenchida deverá ser ocupada por entidade ou coletivo que concorreu às cotas de acordo com a ordem de classificação.</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7.7</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No caso de não existirem inscrições aptas em número suficiente para o cumprimento de uma das cotas, o número de premiações restantes deverá ser destinado inicialmente para a outra categoria de cotas.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7.7.1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Caso não haja entidades e coletivos culturais inscritos em outra categoria de cotas, as vagas não preenchidas deverão ser direcionadas para a ampla concorrência, sendo direcionadas para os demais candidatos aprovados, de acordo com a ordem de classificação.</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7.8</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Deverão ser premiadas, no mínimo, 30% (trinta por cento) de inscrições apresentadas por entidades e coletivos com trajetória declarada e comprovadamente ligadas às culturas populares e tradicionais. Este percentual pode ser composto junto às vagas destinadas às cotas.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7.9</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Considera-se pessoa com deficiência: aquela que tem impedimento de longo prazo de natureza física, mental, intelectual ou sensorial o qual, em interação com uma ou mais barreiras, pode obstruir sua participação plena e efetiva na sociedade em igualdade de condições com as demais pessoas, nos termos da Lei nº 13.146, de 6 de julho de 2015.</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8.  ETAPAS DE ANÁLISE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8.1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inscrições apresentadas serão analisadas em duas etapas: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700" w:right="0" w:firstLine="0"/>
        <w:jc w:val="both"/>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Etapa de Seleção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onde as candidaturas serão avaliadas, pontuadas e ranqueadas, sendo definidas quais entidades e coletivos serão ou não selecionadas; pré-certificadas ou não certificadas, conforme critérios definidos neste edital. Esta etapa será realizada por uma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Comissão de Seleção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composta por avaliadores/pareceristas credenciados e </w:t>
      </w:r>
      <w:r w:rsidDel="00000000" w:rsidR="00000000" w:rsidRPr="00000000">
        <w:rPr>
          <w:rFonts w:ascii="Calibri" w:cs="Calibri" w:eastAsia="Calibri" w:hAnsi="Calibri"/>
          <w:sz w:val="24"/>
          <w:szCs w:val="24"/>
          <w:rtl w:val="0"/>
        </w:rPr>
        <w:t xml:space="preserve">contratados pela Fundação Delfim Mendes da Silveira.</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70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Etapa de Habilitação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 ser realizada pela SECULT Linhares, onde será observado o cumprimento dos requisitos formais e documentais previstos neste edital e em seus anexos. Nesta etapa, serão analisadas somente as candidaturas que, após a Etapa de Seleção, obtiverem classificação que as coloque em condição de ser Selecionadas; e/ou Pré-Certificadas, considerando os critérios de distribuição e remanejamento dos recursos previsto neste edital.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70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  ETAPA DE SELEÇÃO DAS CANDIDATURAS</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Na etapa de seleção, serão definidas as entidades selecionadas e pré-certificadas: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 - Entendem-se por entidades e coletivos culturais SELECIONADOS aqueles inscritos que obtiverem as maiores notas dentro do quantitativo de vagas de cada categoria e cotas definidas no Anexo 01, considerando os critérios de seleção estabelecidos no quadro do Anexo 02.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II - Entendem-se por entidades e coletivos culturais SUPLENTES aqueles inscritos que obtiverem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50 (cinquenta) pontos ou mais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considerando os critérios de seleção estabelecidos no quadro do Anexo 02, mas não obtiveram as maiores notas dentro do quantitativo de vagas de cada categoria e cotas.</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II - Entendem-se por entidades e coletivos culturais PRÉ-CERTIFICADOS aqueles que, anteriormente à inscrição neste Edital, não eram certificados pelo Ministério da Cultura, e que, independentemente de serem selecionados ou não, tenham atendido aos requisitos para certificação como Ponto de Cultura, relacionados à atuação cultural, segundo regras e critérios descritos no item 3.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Seleção das candidaturas inscritas neste edital será realizada pela Comissão de Seleção paritária (ou seja, metade do Poder Executivo e metade da sociedade civil), definida pelo Secretário de Cultura e Turismo de Linhares, com reconhecida atuação na área cultural, capacidade de julgamento e de notório saber. Preferencialmente, contar com o mínimo de 1 (uma) pessoa da sociedade civil com trajetória ligada às culturas populares e tradicionais.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Ficarão proibidos de participar da Comissão de Seleção as pessoas que: </w:t>
      </w:r>
    </w:p>
    <w:p w:rsidR="00000000" w:rsidDel="00000000" w:rsidP="00000000" w:rsidRDefault="00000000" w:rsidRPr="00000000" w14:paraId="0000009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76" w:lineRule="auto"/>
        <w:ind w:left="1843" w:right="0" w:hanging="283.0000000000001"/>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tenham interesse pessoal na premiação de participante deste Edital;  </w:t>
      </w:r>
    </w:p>
    <w:p w:rsidR="00000000" w:rsidDel="00000000" w:rsidP="00000000" w:rsidRDefault="00000000" w:rsidRPr="00000000" w14:paraId="0000009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18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tenham participado ou colaborado com a realização das atividades relacionadas à iniciativa cultural e à inscrição de determinada candidatura; </w:t>
      </w:r>
    </w:p>
    <w:p w:rsidR="00000000" w:rsidDel="00000000" w:rsidP="00000000" w:rsidRDefault="00000000" w:rsidRPr="00000000" w14:paraId="0000009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18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tenham participado de entidade ou coletivo inscrito neste Edital nos últimos 2 (dois) anos;</w:t>
      </w:r>
    </w:p>
    <w:p w:rsidR="00000000" w:rsidDel="00000000" w:rsidP="00000000" w:rsidRDefault="00000000" w:rsidRPr="00000000" w14:paraId="0000009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76" w:lineRule="auto"/>
        <w:ind w:left="18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estejam litigando judicial ou administrativamente com participante deste Edital ou seus respectivos cônjuges ou companheiros (que estejam envolvidos em processos legais ou administrativos contra qualquer participante deste edital, bem como contra seus cônjuges ou companheiros. Isso inclui litígios judiciais ou administrativos em qualquer fase do processo, como demandas, contestações, recursos, entre outros).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proibições previstas no item se estendem ao membro da comissão com cônjuge, companheiro ou parente até o 3º grau, consanguíneo ou por afinidade, que se enquadre em alguma das hipóteses previstas.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9.5</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Comissão de Seleção vai avaliar as candidaturas, observando os critérios e pontuações dispostos no Quadro de Avaliação do Anexo 02 deste Edital.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9.6</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Caso a entidade ou o coletivo cultural não seja certificado como Ponto de Cultura pelo Ministério da Cultura e não atenda aos requisitos necessários para a pré-certificação, conforme o item 3, ainda assim a inscrição será avaliada, com publicação da sua pontuação.</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9.7</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pontuação máxima de cada candidatura é de até 105 (cento e cinco) pontos, sendo 100 (cem) pontos referentes aos critérios obrigatórios e 5 (cinco) pontos para bônus.</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9.7.1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pontuação mínima de cada candidatura é de 50 (cinqüenta) pontos - sem considerar possíveis pontuações adicionais de bonificações.</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9.8</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Cada candidatura será analisada por, no mínimo, 02 (dois) membros da Comissão de Seleção (no mínimo, por um da sociedade civil), e a nota final será obtida a partir da média das notas dos avaliadores.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9.9</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Os casos de empate serão resolvidos individualmente para cada cota e categoria, e o desempate ocorrerá na seguinte ordem de prioridade: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142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 - maior pontuação nos critérios previstos no Anexo 02 (“Avaliação da atuação da entidade cultural”), do “a” ao “r”, nesta ordem;</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142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II - maior tempo de atividades culturais comprovadas na inscrição;</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142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III - mediante sorteio.</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9.10</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Será desclassificada a candidatura que: </w:t>
      </w:r>
    </w:p>
    <w:p w:rsidR="00000000" w:rsidDel="00000000" w:rsidP="00000000" w:rsidRDefault="00000000" w:rsidRPr="00000000" w14:paraId="000000A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120" w:line="276" w:lineRule="auto"/>
        <w:ind w:left="1843" w:right="0" w:hanging="283.0000000000001"/>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não apresentar os documentos e formulários devidamente preenchidos, conforme descrito no item 6; </w:t>
      </w:r>
    </w:p>
    <w:p w:rsidR="00000000" w:rsidDel="00000000" w:rsidP="00000000" w:rsidRDefault="00000000" w:rsidRPr="00000000" w14:paraId="000000A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76" w:lineRule="auto"/>
        <w:ind w:left="1843"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apresentar quaisquer formas de preconceito de origem, raça, etnia, gênero, cor, idade e outras formas de discriminação ou que atente contra os princípios do Estado Democrático de Direito em seu plano de trabalho; </w:t>
      </w:r>
    </w:p>
    <w:p w:rsidR="00000000" w:rsidDel="00000000" w:rsidP="00000000" w:rsidRDefault="00000000" w:rsidRPr="00000000" w14:paraId="000000A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76" w:lineRule="auto"/>
        <w:ind w:left="1843"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não tenha pontuação mínima de 50 (cinquenta) pontos na Etapa de Seleção.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9.11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 resultado preliminar da Etapa de Seleção será publicado no site www.linhares.es.gov.br no menu Secretarias &gt; Secretarias Municipais &gt; Cultura e Turismo &gt; PNAB 2023, assim como, no Mapa Cultural ES, disponível no site https://mapa.cultura.es.gov.br/ na aba Oportunidades.</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9.12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Contra a decisão do resultado preliminar da etapa de seleção e/ou para solicitação do espelho de notas, caberá recurso destinado à Comissão de Seleção,  que deve ser apresentado por meio de formulário de Apresentação de Recurso (Anexo 07), devidamente preenchido, assinado e enviado no formato PDF no email editaispnab@linhares.es.gov.br no prazo de 3 (três) dias, a </w:t>
      </w:r>
      <w:r w:rsidDel="00000000" w:rsidR="00000000" w:rsidRPr="00000000">
        <w:rPr>
          <w:rFonts w:ascii="Calibri" w:cs="Calibri" w:eastAsia="Calibri" w:hAnsi="Calibri"/>
          <w:sz w:val="24"/>
          <w:szCs w:val="24"/>
          <w:rtl w:val="0"/>
        </w:rPr>
        <w:t xml:space="preserve">partir da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sua publicação.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9.13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Os recursos apresentados após o prazo não serão avaliados.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9.14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lista dos recursos aceitos e não aceitos, a composição da Comissão de Seleção e o resultado final da Etapa de Seleção serão publicados e divulgados ao final da etapa de seleção, no site oficial da Prefeitura Municipal de Linhares no endereço: https://linhares.es.gov.br, acessar o menu Secretarias &gt; Secretarias Municipais &gt; Cultura e Turismo &gt; PNAB 2023, assim como, no Mapa Cultural ES, disponível no site https://mapa.cultura.es.gov.br/ na aba Oportunidades.</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10. ETAPA DE HABILITAÇÃO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highlight w:val="white"/>
          <w:u w:val="none"/>
          <w:vertAlign w:val="baseline"/>
          <w:rtl w:val="0"/>
        </w:rPr>
        <w:t xml:space="preserve">10.1</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 A Etapa de Habilitação é</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eliminatória, inicia-se com a publicação </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do resultado final da Etapa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 Seleção e será realizada por uma Comissão Técnica que conferirá se a documentação complementar obedece às exigências de prazo, condições, documentos e itens expressos neste Edital.</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120" w:firstLine="0"/>
        <w:jc w:val="both"/>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10.2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Após o encerramento da ETAPA DE SELEÇÃO, as entidades e os coletivos selecionados e as entidades e coletivos pré-certificados deverão</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encaminhar os documentos abaixo, no prazo de </w:t>
      </w:r>
      <w:r w:rsidDel="00000000" w:rsidR="00000000" w:rsidRPr="00000000">
        <w:rPr>
          <w:rFonts w:ascii="Calibri" w:cs="Calibri" w:eastAsia="Calibri" w:hAnsi="Calibri"/>
          <w:sz w:val="24"/>
          <w:szCs w:val="24"/>
          <w:rtl w:val="0"/>
        </w:rPr>
        <w:t xml:space="preserve">07</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sz w:val="24"/>
          <w:szCs w:val="24"/>
          <w:rtl w:val="0"/>
        </w:rPr>
        <w:t xml:space="preserve">sete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dias após a publicação do resultado final da etapa de seleção, por meio de e-mail para o endereço editaispnab@linhares.es.gov.br:</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76" w:lineRule="auto"/>
        <w:ind w:left="566"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para as entidades e coletivos selecionados:</w:t>
      </w:r>
    </w:p>
    <w:p w:rsidR="00000000" w:rsidDel="00000000" w:rsidP="00000000" w:rsidRDefault="00000000" w:rsidRPr="00000000" w14:paraId="000000A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Cópia do Estatuto Social atualizado (em caso de entidade);</w:t>
      </w:r>
    </w:p>
    <w:p w:rsidR="00000000" w:rsidDel="00000000" w:rsidP="00000000" w:rsidRDefault="00000000" w:rsidRPr="00000000" w14:paraId="000000A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Cópia da ata de posse dos dirigentes da entidade cultural atualizada (em caso de entidade);</w:t>
      </w:r>
    </w:p>
    <w:p w:rsidR="00000000" w:rsidDel="00000000" w:rsidP="00000000" w:rsidRDefault="00000000" w:rsidRPr="00000000" w14:paraId="000000A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Relação Nominal dos Dirigentes, de acordo com a Ata de Posse atualizada (em caso de entidade); </w:t>
      </w:r>
    </w:p>
    <w:p w:rsidR="00000000" w:rsidDel="00000000" w:rsidP="00000000" w:rsidRDefault="00000000" w:rsidRPr="00000000" w14:paraId="000000B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Cópia do documento de identificação, do CPF e do comprovante de residência da pessoa candidata, de representante do grupo/coletivo cultural ou responsável legal pela instituição privada sem fins lucrativos;</w:t>
      </w:r>
    </w:p>
    <w:p w:rsidR="00000000" w:rsidDel="00000000" w:rsidP="00000000" w:rsidRDefault="00000000" w:rsidRPr="00000000" w14:paraId="000000B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Em caso de candidatura como “grupo/coletivo cultural”, enviar cópia do RG e CPF dos membros do grupo/coletivo cultural que indicaram a pessoa física representante e assinaram a "Declaração de Representação do Grupo/Coletivo Cultural” (Anexo 04) na Fase de Seleção;</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II. para as entidades e coletivos pré-certificados, a fim de certificação do Ponto de Cultura: </w:t>
      </w:r>
    </w:p>
    <w:p w:rsidR="00000000" w:rsidDel="00000000" w:rsidP="00000000" w:rsidRDefault="00000000" w:rsidRPr="00000000" w14:paraId="000000B3">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120" w:line="276" w:lineRule="auto"/>
        <w:ind w:left="1133"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Comprovante de solicitação de ingresso no Cadastro Nacional de Pontos e Pontões de Cultura (</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e-mail</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recebido ao enviar o cadastro), sem o qual não é possível emitir a certificação. O passo a passo para a inscrição no Cadastro Nacional da Cultura Viva poderá ser acessado na Plataforma Rede Cultura Viva, pelo endereço eletrônico:</w:t>
      </w:r>
      <w:hyperlink r:id="rId2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hyperlink>
      <w:hyperlink r:id="rId26">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https://www.gov.br/culturaviva/pt-br/acesso-a-informacao/noticias/cadastro-nacional-de-pontos-e-pontoes-de-cultura-passo-a-passo</w:t>
        </w:r>
      </w:hyperlink>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120" w:line="276" w:lineRule="auto"/>
        <w:ind w:left="1133"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caso de entidade cultural (com CNPJ), cópia do Estatuto Social atualizado, visando a identificar se a entidade não se enquadra nas vedações previstas no Art. 9º da Instrução Normativa MinC nº 08 de 2016 e se tem natureza ou finalidade cultural;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10.2.1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comprovação de endereço para fins de habilitação poderá ser realizada por meio da apresentação de contas relativas à residência, à sede da instituição cultural, se for o caso, e/ou de declaração assinada pelo agente cultural.</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10.2.1.1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comprovação de endereço poderá ser dispensada nas hipóteses de Pontos e Pontões de Cultura:</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 – pertencentes a povos ou comunidades indígenas, quilombolas, ciganas ou circenses;</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II – pertencentes à população nômade ou itinerante; ou</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III – que se encontrem em situação de rua.</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10.2.2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SECULT Linhares consultará, ainda, a ficha do CNPJ das entidades culturais, visando a verificar se estas encontram-se ativas (requisito para habilitação de selecionadas e de pré-certificadas).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10.2.3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SECULT Linhares poderá solicitar documentação adicional, caso necessário.</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10.2.4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 proponente deverá consultar a sua regularidade jurídica, fiscal e tributária de modo a resolver eventuais pendências e problemas.</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highlight w:val="white"/>
          <w:u w:val="none"/>
          <w:vertAlign w:val="baseline"/>
        </w:rPr>
      </w:pPr>
      <w:r w:rsidDel="00000000" w:rsidR="00000000" w:rsidRPr="00000000">
        <w:rPr>
          <w:rFonts w:ascii="Calibri" w:cs="Calibri" w:eastAsia="Calibri" w:hAnsi="Calibri"/>
          <w:b w:val="1"/>
          <w:i w:val="0"/>
          <w:smallCaps w:val="0"/>
          <w:strike w:val="0"/>
          <w:color w:val="000000"/>
          <w:sz w:val="24"/>
          <w:szCs w:val="24"/>
          <w:highlight w:val="white"/>
          <w:u w:val="none"/>
          <w:vertAlign w:val="baseline"/>
          <w:rtl w:val="0"/>
        </w:rPr>
        <w:t xml:space="preserve">10.3</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Será permitida a substituição de represe</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ntante, desde que conte com a decisão de, no mínimo, a maioria (ou seja, cinquenta por cento mais um) de integrantes do coletivo, sendo a decisão devidamente registrada em nova “Declaração de Representação do Grupo/Coletivo Cultural”, na fase de habilitação, no prazo para envio de documentação prevista no item 10.2.</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10.4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Não serão aceitas substituições de candidaturas ou representantes para os casos de inadimplência dispostos no item 11 deste Edital.</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highlight w:val="white"/>
          <w:u w:val="none"/>
          <w:vertAlign w:val="baseline"/>
        </w:rPr>
      </w:pPr>
      <w:r w:rsidDel="00000000" w:rsidR="00000000" w:rsidRPr="00000000">
        <w:rPr>
          <w:rFonts w:ascii="Calibri" w:cs="Calibri" w:eastAsia="Calibri" w:hAnsi="Calibri"/>
          <w:b w:val="1"/>
          <w:i w:val="0"/>
          <w:smallCaps w:val="0"/>
          <w:strike w:val="0"/>
          <w:color w:val="000000"/>
          <w:sz w:val="24"/>
          <w:szCs w:val="24"/>
          <w:highlight w:val="white"/>
          <w:u w:val="none"/>
          <w:vertAlign w:val="baseline"/>
          <w:rtl w:val="0"/>
        </w:rPr>
        <w:t xml:space="preserve">10.5</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 Serão inabilitadas as candidaturas que não forem apresentadas na forma e nos prazos estabelecidos neste Edital, e incidirem nos seguintes casos:</w:t>
      </w:r>
    </w:p>
    <w:p w:rsidR="00000000" w:rsidDel="00000000" w:rsidP="00000000" w:rsidRDefault="00000000" w:rsidRPr="00000000" w14:paraId="000000C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entregarem os documentos fora do período de habilitação;</w:t>
      </w:r>
    </w:p>
    <w:p w:rsidR="00000000" w:rsidDel="00000000" w:rsidP="00000000" w:rsidRDefault="00000000" w:rsidRPr="00000000" w14:paraId="000000C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não apresentarem os documentos exigidos no item 10.2 deste Edital; e</w:t>
      </w:r>
    </w:p>
    <w:p w:rsidR="00000000" w:rsidDel="00000000" w:rsidP="00000000" w:rsidRDefault="00000000" w:rsidRPr="00000000" w14:paraId="000000C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 enquadrarem nas vedações previstas neste Edital.</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10.6</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 resultado preliminar da Etapa de Habilitação será publicado no site www.linhares.es.gov.br no menu Secretarias &gt; Secretarias Municipais &gt; Cultura e Turismo &gt; PNAB 2023, assim como, no Mapa Cultural ES, disponível no site https://mapa.cultura.es.gov.br/ na aba Oportunidades".</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10.7</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Contra a decisão do resultado preliminar da Etapa de Habilitação, caberá recurso destinado à  Secretaria de Cultura e Turismo de Linhares, que deve ser apresentado por meio de [formulário Apresentação de Recurso (Anexo 07), assinado e enviado no formato PDF, no e-mail editaispnab@linhares.es.gov.br no prazo de 3 (três) dias, a </w:t>
      </w:r>
      <w:r w:rsidDel="00000000" w:rsidR="00000000" w:rsidRPr="00000000">
        <w:rPr>
          <w:rFonts w:ascii="Calibri" w:cs="Calibri" w:eastAsia="Calibri" w:hAnsi="Calibri"/>
          <w:sz w:val="24"/>
          <w:szCs w:val="24"/>
          <w:rtl w:val="0"/>
        </w:rPr>
        <w:t xml:space="preserve">parti</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 d</w:t>
      </w:r>
      <w:r w:rsidDel="00000000" w:rsidR="00000000" w:rsidRPr="00000000">
        <w:rPr>
          <w:rFonts w:ascii="Calibri" w:cs="Calibri" w:eastAsia="Calibri" w:hAnsi="Calibri"/>
          <w:sz w:val="24"/>
          <w:szCs w:val="24"/>
          <w:rtl w:val="0"/>
        </w:rPr>
        <w:t xml:space="preserve">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publicação.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10.8</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 resultado final da Etapa de Habilitação será publicado no site www.linhares.es.gov.br] no menu Secretarias &gt; Secretarias Municipais &gt; Cultura e Turismo &gt; PNAB 2023, assim como, no Mapa Cultural ES, disponível no site https://mapa.cultura.es.gov.br/ na aba Oportunidades".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11. DISTRIBUIÇÃO E REMANEJAMENTO DE VAGAS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11.1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Após a conclusão das etapas de análise, não havendo candidaturas classificadas para atender o número mínimo de vagas previsto para cada cota e categoria, as vagas disponíveis poderão ser remanejadas para outras cotas e categorias, obedecendo a pontuação dos candidatos e atendendo às cotas previstas, conforme o Anexo 01.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 DA ETAPA DE PREMIAÇÃO</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 pagamento do prêmio está condicionado à existência de disponibilidade orçamentária e financeira, caracterizando a seleção como mera expectativa de direito.</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Na data do pagamento do prêmio a Secretaria de Cultura e Turismo de Linhares verificará a adimplência da pessoa candidata, para a emissão da Ordem Bancária, no que segue:</w:t>
      </w:r>
    </w:p>
    <w:p w:rsidR="00000000" w:rsidDel="00000000" w:rsidP="00000000" w:rsidRDefault="00000000" w:rsidRPr="00000000" w14:paraId="000000CC">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ffffff"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Certidão Negativa de Débitos com a União;</w:t>
      </w:r>
    </w:p>
    <w:p w:rsidR="00000000" w:rsidDel="00000000" w:rsidP="00000000" w:rsidRDefault="00000000" w:rsidRPr="00000000" w14:paraId="000000CD">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ffffff"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Certidão Negativa de Débitos com o Estado do Espírito Santo;</w:t>
      </w:r>
    </w:p>
    <w:p w:rsidR="00000000" w:rsidDel="00000000" w:rsidP="00000000" w:rsidRDefault="00000000" w:rsidRPr="00000000" w14:paraId="000000CE">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ffffff"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Certidão Negativa de Débitos com o Município de Linhares;</w:t>
      </w:r>
    </w:p>
    <w:p w:rsidR="00000000" w:rsidDel="00000000" w:rsidP="00000000" w:rsidRDefault="00000000" w:rsidRPr="00000000" w14:paraId="000000CF">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ffffff"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Certidão Negativa de Débitos Trabalhistas;</w:t>
      </w:r>
    </w:p>
    <w:p w:rsidR="00000000" w:rsidDel="00000000" w:rsidP="00000000" w:rsidRDefault="00000000" w:rsidRPr="00000000" w14:paraId="000000D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ffffff"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Recuperação Judicial e Extrajudicial (Falência e Concordata);</w:t>
      </w:r>
    </w:p>
    <w:p w:rsidR="00000000" w:rsidDel="00000000" w:rsidP="00000000" w:rsidRDefault="00000000" w:rsidRPr="00000000" w14:paraId="000000D1">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ffffff"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Certidão Negativa de Débitos com o Fundo de Garantia do Tempo de Serviço (FGTS) (no caso de Pessoa Jurídica); e</w:t>
      </w:r>
    </w:p>
    <w:p w:rsidR="00000000" w:rsidDel="00000000" w:rsidP="00000000" w:rsidRDefault="00000000" w:rsidRPr="00000000" w14:paraId="000000D2">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76" w:lineRule="auto"/>
        <w:ind w:left="718"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Cadastro de Entidades Privadas Sem Fins Lucrativos Impedidas (CEPIM).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12.2.1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SECULT Linhares realizará a consulta nos sistemas públicos de verificação de regularidade e solicitará à entidade cultural os documentos e certidões que não estiverem publicamente acessíveis.</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No caso de candidatura como “grupo/coletivo cultural”, será conferida a adimplência, na data do pagamento, apenas da pessoa física indicada como representante na Carta de Autorização do Grupo/Coletivo Cultural (Anexo 06). </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highlight w:val="white"/>
          <w:u w:val="none"/>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A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SECULT Linhares </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notificará a candidatura selecionada que apresentar situação de inadimplência, de acordo com o item</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12.2, </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e a resposta deverá ser enviada no prazo de até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 (cinco) dias úteis, a co</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ntar da data da notificação, para resolver a sua situação.</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highlight w:val="white"/>
          <w:u w:val="none"/>
          <w:vertAlign w:val="baseline"/>
        </w:rPr>
      </w:pPr>
      <w:r w:rsidDel="00000000" w:rsidR="00000000" w:rsidRPr="00000000">
        <w:rPr>
          <w:rFonts w:ascii="Calibri" w:cs="Calibri" w:eastAsia="Calibri" w:hAnsi="Calibri"/>
          <w:b w:val="1"/>
          <w:i w:val="0"/>
          <w:smallCaps w:val="0"/>
          <w:strike w:val="0"/>
          <w:color w:val="000000"/>
          <w:sz w:val="24"/>
          <w:szCs w:val="24"/>
          <w:highlight w:val="white"/>
          <w:u w:val="none"/>
          <w:vertAlign w:val="baseline"/>
          <w:rtl w:val="0"/>
        </w:rPr>
        <w:t xml:space="preserve">12.5</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 A candidatura que não atender à notificação ou atendê-la parcialmente, dentro do prazo estipulado no ite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 12.4, será colocada ao final da lista de classificação do resultado final da Etapa de Seleção, podendo ser convocada a próxima candidatura da lista de classificação, observando-se a quantidade de premiações, a distribuição de cotas e categorias definidas nos Prêmios (Anexo 01), a </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ordem decrescente de pontuação, os critérios de desempate, o prazo de vigência deste Edital e a disponibilidade orçamentária e financeira do exercício vigente.</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highlight w:val="white"/>
          <w:u w:val="none"/>
          <w:vertAlign w:val="baseline"/>
          <w:rtl w:val="0"/>
        </w:rPr>
        <w:t xml:space="preserve">12.6</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Não receberão recursos públicos as candidaturas que se encontrem inadimplentes.</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12.7</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Para evitar a concentração dos recursos públicos, visando a equidade, abrangência territorial e ampliação do acesso da população brasileira às condições de exercício dos direitos culturais, conforme disposto no art 1º da Lei 13.018, de 2014, a pessoa física, grupo, coletivo ou instituições culturais sem fins lucrativos premiados não poderão receber dois ou mais Prêmios Cultura Viva, em um período de 12 meses, mesmo que selecionados em editais diferentes ou de entes federados distintos, salvo quando em um mesmo edital de premiação da PNCV, após selecionadas todas as candidaturas concorrentes que não tenham sido premiadas nos últimos 12 meses, ainda haja vagas disponíveis e candidaturas classificadas nessas condições.</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12.8</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Em caso de desistência, impossibilidade de recebimento do prêmio ou o não cumprimento das exigências do Edital por parte da candidatura selecionada, o prêmio será destinado a outra candidatura classificada, observando-se a quantidade, as categorias e as cotas, a ordem decrescente de pontuação e o prazo de vigência deste Edital.</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highlight w:val="white"/>
          <w:u w:val="none"/>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12.9</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ordem de pagamento das candidaturas ocorrerá de forma independente da ordem de classificação do resultado final da Fase de Seleção</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highlight w:val="white"/>
          <w:u w:val="none"/>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12.10</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Os recursos financeiros serão repassados em​ uma única parcela, diretamente na conta bancária específica.</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12.11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Em caso de representante de candidatura como “grupo/coletivo cultural”, o prêmio será pago em conta corrente ou poupança de qualquer banco, de acordo com o Formulário de Inscrição (Anexo 03), tendo a pessoa candidata como única titular, não sendo aceitas contas conjuntas ou de terceiros, contas correntes de convênio ou instrumentos similares, contas-fácil ou contas-benefício, tais como: Bolsa Família, Bolsa Escola, Aposentadoria, dentre outras.</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12.13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Em caso de candidatura como “entidade”, o prêmio será pago exclusivamente em conta corrente que tenha a instituição como titular, de acordo com o Formulário de Inscrição (Anexo 03). Para tanto, não poderá ser </w:t>
      </w:r>
      <w:r w:rsidDel="00000000" w:rsidR="00000000" w:rsidRPr="00000000">
        <w:rPr>
          <w:rFonts w:ascii="Calibri" w:cs="Calibri" w:eastAsia="Calibri" w:hAnsi="Calibri"/>
          <w:sz w:val="24"/>
          <w:szCs w:val="24"/>
          <w:rtl w:val="0"/>
        </w:rPr>
        <w:t xml:space="preserve">indicada a conta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utilizada para convênio ou instrumentos similares.</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hanging="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12.14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SECULT Linhares não se responsabilizará por eventuais irregularidades praticadas pelas candidaturas premiadas, acerca da destinação dos recursos do Prêmio.</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 DISPOSIÇÕES FINAIS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 prazo de vigência deste Edital será de ​12 (doze) meses contados a partir da publicação do resultado final da Etapa de Habilitação, prorrogável, por uma única vez, por igual período.</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Eventuais irregularidades relacionadas aos requisitos de participação, constatadas a qualquer tempo, implicarão na inabilitação da inscrição.</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Os casos não previstos neste Edital e constatados durante a Etapa de Seleção serão resolvidos pela Comissão de Seleção durante as reuniões para avaliação e para julgamento dos pedidos de recurso. Já os casos não previstos neste Edital e constatados durante outras etapas do processo seletivo serão resolvidos pela SECULT Linhares. </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Os prazos previstos neste Edital iniciam e terminam em dia útil. No caso de o prazo final de qualquer etapa coincidir com data de feriado, final de semana ou ponto facultativo, será prorrogado para o primeiro dia útil subsequente.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13.5</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Os ônus da participação na seleção pública, incluídas as despesas com cópias e emissão de documentos, são de exclusiva responsabilidade da entidade ou coletivo cultural, bem como o acompanhamento da atualização das informações deste Edital. </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13.6</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entidade ou coletivo cultural será a única responsável pela veracidade de todos os documentos encaminhados. </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13.7</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candidaturas inscritas, selecionadas ou não, passarão a fazer parte do banco de dados da SECULT Linhares e do Ministério da Cultura para fins de pesquisa, documentação e mapeamento da produção cultural brasileira.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13.8</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iniciativas culturais poderão ser citadas, descritas ou utilizadas pela SECULT Linhares</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 pelo Ministério da Cultura, total ou parcialmente, em expedientes, publicações internas ou externas, cartazes ou quaisquer outros meios de promoção e divulgação, incluídos os devidos créditos sem que caiba à candidatura, selecionada ou não, pleitear a recepção de qualquer valor, inclusive a título autoral.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13.9</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Os materiais encaminhados não serão devolvidos, cabendo ao órgão responsável pela seleção pública seu arquivamento ou destruição.</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13.10</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 ato de inscrição implica o conhecimento e a integral concordância da entidade ou coletivo cultural com as normas e com as condições estabelecidas neste Edital. </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13.11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Dúvidas e informações referentes a este Edital poderão ser esclarecidas e/ou obtidas junto à SECULT Linhares, por meio do endereço eletrônico editaispnab@linhares.es.gov.br e contato telefônico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(27) 3372-6828 e (27) 98105-0160.</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13.12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Os seguintes Anexos fazem parte deste Edital</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D">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120" w:before="120" w:line="276" w:lineRule="auto"/>
        <w:ind w:left="18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ANEXO 01: Categorias e Cotas; </w:t>
      </w:r>
    </w:p>
    <w:p w:rsidR="00000000" w:rsidDel="00000000" w:rsidP="00000000" w:rsidRDefault="00000000" w:rsidRPr="00000000" w14:paraId="000000EE">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120" w:before="120" w:line="276" w:lineRule="auto"/>
        <w:ind w:left="18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ANEXO 02: Critérios de avaliação da Etapa de Seleção; </w:t>
      </w:r>
    </w:p>
    <w:p w:rsidR="00000000" w:rsidDel="00000000" w:rsidP="00000000" w:rsidRDefault="00000000" w:rsidRPr="00000000" w14:paraId="000000EF">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120" w:before="120" w:line="276" w:lineRule="auto"/>
        <w:ind w:left="18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ANEXO 03: Formulário de Inscrição </w:t>
      </w:r>
    </w:p>
    <w:p w:rsidR="00000000" w:rsidDel="00000000" w:rsidP="00000000" w:rsidRDefault="00000000" w:rsidRPr="00000000" w14:paraId="000000F0">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120" w:before="120" w:line="276" w:lineRule="auto"/>
        <w:ind w:left="18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ANEXO 04: Declaração de Representação do Grupo/Coletivo Cultural</w:t>
      </w:r>
    </w:p>
    <w:p w:rsidR="00000000" w:rsidDel="00000000" w:rsidP="00000000" w:rsidRDefault="00000000" w:rsidRPr="00000000" w14:paraId="000000F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120" w:before="120" w:line="276" w:lineRule="auto"/>
        <w:ind w:left="18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ANEXO 05: Modelo de Autodeclaração Étnico-Racial; </w:t>
      </w:r>
    </w:p>
    <w:p w:rsidR="00000000" w:rsidDel="00000000" w:rsidP="00000000" w:rsidRDefault="00000000" w:rsidRPr="00000000" w14:paraId="000000F2">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120" w:before="120" w:line="276" w:lineRule="auto"/>
        <w:ind w:left="18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ANEXO 06: Modelo de Autodeclaração para Pessoa com Deficiência; </w:t>
      </w:r>
    </w:p>
    <w:p w:rsidR="00000000" w:rsidDel="00000000" w:rsidP="00000000" w:rsidRDefault="00000000" w:rsidRPr="00000000" w14:paraId="000000F3">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120" w:before="120" w:line="276" w:lineRule="auto"/>
        <w:ind w:left="18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ANEXO 07: Formulário para Pedido de Recurso (Etapa de Seleção e Etapa de habilitação);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Linhares, 11 de fevereiro de 2025</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MARCELO RIGONI FARONI</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2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Secretário Municipal de Cultura e Turismo</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Calibri" w:cs="Calibri" w:eastAsia="Calibri" w:hAnsi="Calibri"/>
          <w:b w:val="1"/>
          <w:i w:val="0"/>
          <w:smallCaps w:val="0"/>
          <w:strike w:val="0"/>
          <w:color w:val="ff0000"/>
          <w:sz w:val="24"/>
          <w:szCs w:val="24"/>
          <w:u w:val="none"/>
          <w:shd w:fill="auto" w:val="clear"/>
          <w:vertAlign w:val="baseline"/>
        </w:rPr>
      </w:pPr>
      <w:r w:rsidDel="00000000" w:rsidR="00000000" w:rsidRPr="00000000">
        <w:rPr>
          <w:rtl w:val="0"/>
        </w:rPr>
      </w:r>
    </w:p>
    <w:sectPr>
      <w:headerReference r:id="rId27" w:type="default"/>
      <w:footerReference r:id="rId28" w:type="default"/>
      <w:pgSz w:h="16834" w:w="11909" w:orient="portrait"/>
      <w:pgMar w:bottom="1440" w:top="1440" w:left="1440" w:right="1440" w:header="720" w:footer="2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Verdan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EDITAL Nº 003/2025 PREMIAÇÃO DE PONTOS E PONTÕES DE CULTURA</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18"/>
        <w:szCs w:val="18"/>
        <w:highlight w:val="white"/>
        <w:u w:val="none"/>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18"/>
        <w:szCs w:val="18"/>
        <w:highlight w:val="white"/>
        <w:u w:val="none"/>
        <w:vertAlign w:val="baseline"/>
      </w:rPr>
    </w:pPr>
    <w:r w:rsidDel="00000000" w:rsidR="00000000" w:rsidRPr="00000000">
      <w:rPr>
        <w:rFonts w:ascii="Calibri" w:cs="Calibri" w:eastAsia="Calibri" w:hAnsi="Calibri"/>
        <w:b w:val="0"/>
        <w:i w:val="0"/>
        <w:smallCaps w:val="0"/>
        <w:strike w:val="0"/>
        <w:color w:val="000000"/>
        <w:sz w:val="18"/>
        <w:szCs w:val="18"/>
        <w:highlight w:val="white"/>
        <w:u w:val="none"/>
        <w:vertAlign w:val="baseline"/>
        <w:rtl w:val="0"/>
      </w:rPr>
      <w:t xml:space="preserve">Prefeitura Municipal de Linhares | Secretaria Municipal de Cultura e Turismo</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18"/>
        <w:szCs w:val="18"/>
        <w:highlight w:val="white"/>
        <w:u w:val="none"/>
        <w:vertAlign w:val="baseline"/>
      </w:rPr>
    </w:pPr>
    <w:r w:rsidDel="00000000" w:rsidR="00000000" w:rsidRPr="00000000">
      <w:rPr>
        <w:rFonts w:ascii="Calibri" w:cs="Calibri" w:eastAsia="Calibri" w:hAnsi="Calibri"/>
        <w:b w:val="0"/>
        <w:i w:val="0"/>
        <w:smallCaps w:val="0"/>
        <w:strike w:val="0"/>
        <w:color w:val="000000"/>
        <w:sz w:val="18"/>
        <w:szCs w:val="18"/>
        <w:highlight w:val="white"/>
        <w:u w:val="none"/>
        <w:vertAlign w:val="baseline"/>
        <w:rtl w:val="0"/>
      </w:rPr>
      <w:t xml:space="preserve">Avenida Augusto Calmon, 1117, Centro, Linhares, CEP 29900-060 | (27) 3372-6828</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2">
    <w:pPr>
      <w:rPr/>
    </w:pPr>
    <w:r w:rsidDel="00000000" w:rsidR="00000000" w:rsidRPr="00000000">
      <w:rPr/>
      <w:drawing>
        <wp:inline distB="114300" distT="114300" distL="114300" distR="114300">
          <wp:extent cx="5731200" cy="685800"/>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685800"/>
                  </a:xfrm>
                  <a:prstGeom prst="rect"/>
                  <a:ln/>
                </pic:spPr>
              </pic:pic>
            </a:graphicData>
          </a:graphic>
        </wp:inline>
      </w:drawing>
    </w:r>
    <w:r w:rsidDel="00000000" w:rsidR="00000000" w:rsidRPr="00000000">
      <w:rPr>
        <w:rtl w:val="0"/>
      </w:rPr>
    </w:r>
  </w:p>
  <w:p w:rsidR="00000000" w:rsidDel="00000000" w:rsidP="00000000" w:rsidRDefault="00000000" w:rsidRPr="00000000" w14:paraId="00000103">
    <w:pPr>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4"/>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lowerLetter"/>
      <w:lvlText w:val="%1)"/>
      <w:lvlJc w:val="left"/>
      <w:pPr>
        <w:ind w:left="718" w:hanging="360"/>
      </w:pPr>
      <w:rPr/>
    </w:lvl>
    <w:lvl w:ilvl="1">
      <w:start w:val="1"/>
      <w:numFmt w:val="lowerLetter"/>
      <w:lvlText w:val="%2."/>
      <w:lvlJc w:val="left"/>
      <w:pPr>
        <w:ind w:left="1438" w:hanging="360"/>
      </w:pPr>
      <w:rPr/>
    </w:lvl>
    <w:lvl w:ilvl="2">
      <w:start w:val="1"/>
      <w:numFmt w:val="lowerRoman"/>
      <w:lvlText w:val="%3."/>
      <w:lvlJc w:val="right"/>
      <w:pPr>
        <w:ind w:left="2158" w:hanging="180"/>
      </w:pPr>
      <w:rPr/>
    </w:lvl>
    <w:lvl w:ilvl="3">
      <w:start w:val="1"/>
      <w:numFmt w:val="decimal"/>
      <w:lvlText w:val="%4."/>
      <w:lvlJc w:val="left"/>
      <w:pPr>
        <w:ind w:left="2878" w:hanging="360"/>
      </w:pPr>
      <w:rPr/>
    </w:lvl>
    <w:lvl w:ilvl="4">
      <w:start w:val="1"/>
      <w:numFmt w:val="lowerLetter"/>
      <w:lvlText w:val="%5."/>
      <w:lvlJc w:val="left"/>
      <w:pPr>
        <w:ind w:left="3598" w:hanging="360"/>
      </w:pPr>
      <w:rPr/>
    </w:lvl>
    <w:lvl w:ilvl="5">
      <w:start w:val="1"/>
      <w:numFmt w:val="lowerRoman"/>
      <w:lvlText w:val="%6."/>
      <w:lvlJc w:val="right"/>
      <w:pPr>
        <w:ind w:left="4318" w:hanging="180"/>
      </w:pPr>
      <w:rPr/>
    </w:lvl>
    <w:lvl w:ilvl="6">
      <w:start w:val="1"/>
      <w:numFmt w:val="decimal"/>
      <w:lvlText w:val="%7."/>
      <w:lvlJc w:val="left"/>
      <w:pPr>
        <w:ind w:left="5038" w:hanging="360"/>
      </w:pPr>
      <w:rPr/>
    </w:lvl>
    <w:lvl w:ilvl="7">
      <w:start w:val="1"/>
      <w:numFmt w:val="lowerLetter"/>
      <w:lvlText w:val="%8."/>
      <w:lvlJc w:val="left"/>
      <w:pPr>
        <w:ind w:left="5758" w:hanging="360"/>
      </w:pPr>
      <w:rPr/>
    </w:lvl>
    <w:lvl w:ilvl="8">
      <w:start w:val="1"/>
      <w:numFmt w:val="lowerRoman"/>
      <w:lvlText w:val="%9."/>
      <w:lvlJc w:val="right"/>
      <w:pPr>
        <w:ind w:left="6478" w:hanging="180"/>
      </w:pPr>
      <w:rPr/>
    </w:lvl>
  </w:abstractNum>
  <w:abstractNum w:abstractNumId="3">
    <w:lvl w:ilvl="0">
      <w:start w:val="5"/>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3"/>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6"/>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2"/>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lowerLetter"/>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3"/>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2"/>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3"/>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3"/>
      <w:numFmt w:val="lowerLetter"/>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2"/>
      <w:numFmt w:val="upperRoman"/>
      <w:lvlText w:val="%1."/>
      <w:lvlJc w:val="left"/>
      <w:pPr>
        <w:ind w:left="720" w:hanging="360"/>
      </w:pPr>
      <w:rPr>
        <w:rFonts w:ascii="Calibri" w:cs="Calibri" w:eastAsia="Calibri" w:hAnsi="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2"/>
      <w:numFmt w:val="lowerLetter"/>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4"/>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lvl w:ilvl="0">
      <w:start w:val="1"/>
      <w:numFmt w:val="lowerLetter"/>
      <w:lvlText w:val="%1)"/>
      <w:lvlJc w:val="left"/>
      <w:pPr>
        <w:ind w:left="718" w:hanging="360"/>
      </w:pPr>
      <w:rPr/>
    </w:lvl>
    <w:lvl w:ilvl="1">
      <w:start w:val="1"/>
      <w:numFmt w:val="lowerLetter"/>
      <w:lvlText w:val="%2."/>
      <w:lvlJc w:val="left"/>
      <w:pPr>
        <w:ind w:left="1438" w:hanging="360"/>
      </w:pPr>
      <w:rPr/>
    </w:lvl>
    <w:lvl w:ilvl="2">
      <w:start w:val="1"/>
      <w:numFmt w:val="lowerRoman"/>
      <w:lvlText w:val="%3."/>
      <w:lvlJc w:val="right"/>
      <w:pPr>
        <w:ind w:left="2158" w:hanging="180"/>
      </w:pPr>
      <w:rPr/>
    </w:lvl>
    <w:lvl w:ilvl="3">
      <w:start w:val="1"/>
      <w:numFmt w:val="decimal"/>
      <w:lvlText w:val="%4."/>
      <w:lvlJc w:val="left"/>
      <w:pPr>
        <w:ind w:left="2878" w:hanging="360"/>
      </w:pPr>
      <w:rPr/>
    </w:lvl>
    <w:lvl w:ilvl="4">
      <w:start w:val="1"/>
      <w:numFmt w:val="lowerLetter"/>
      <w:lvlText w:val="%5."/>
      <w:lvlJc w:val="left"/>
      <w:pPr>
        <w:ind w:left="3598" w:hanging="360"/>
      </w:pPr>
      <w:rPr/>
    </w:lvl>
    <w:lvl w:ilvl="5">
      <w:start w:val="1"/>
      <w:numFmt w:val="lowerRoman"/>
      <w:lvlText w:val="%6."/>
      <w:lvlJc w:val="right"/>
      <w:pPr>
        <w:ind w:left="4318" w:hanging="180"/>
      </w:pPr>
      <w:rPr/>
    </w:lvl>
    <w:lvl w:ilvl="6">
      <w:start w:val="1"/>
      <w:numFmt w:val="decimal"/>
      <w:lvlText w:val="%7."/>
      <w:lvlJc w:val="left"/>
      <w:pPr>
        <w:ind w:left="5038" w:hanging="360"/>
      </w:pPr>
      <w:rPr/>
    </w:lvl>
    <w:lvl w:ilvl="7">
      <w:start w:val="1"/>
      <w:numFmt w:val="lowerLetter"/>
      <w:lvlText w:val="%8."/>
      <w:lvlJc w:val="left"/>
      <w:pPr>
        <w:ind w:left="5758" w:hanging="360"/>
      </w:pPr>
      <w:rPr/>
    </w:lvl>
    <w:lvl w:ilvl="8">
      <w:start w:val="1"/>
      <w:numFmt w:val="lowerRoman"/>
      <w:lvlText w:val="%9."/>
      <w:lvlJc w:val="right"/>
      <w:pPr>
        <w:ind w:left="6478" w:hanging="180"/>
      </w:pPr>
      <w:rPr/>
    </w:lvl>
  </w:abstractNum>
  <w:abstractNum w:abstractNumId="20">
    <w:lvl w:ilvl="0">
      <w:start w:val="7"/>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lvl w:ilvl="0">
      <w:start w:val="2"/>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lvl w:ilvl="0">
      <w:start w:val="2"/>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lvl w:ilvl="0">
      <w:start w:val="4"/>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lvl w:ilvl="0">
      <w:start w:val="1"/>
      <w:numFmt w:val="upperRoman"/>
      <w:lvlText w:val="%1."/>
      <w:lvlJc w:val="left"/>
      <w:pPr>
        <w:ind w:left="720" w:hanging="360"/>
      </w:pPr>
      <w:rPr>
        <w:rFonts w:ascii="Calibri" w:cs="Calibri" w:eastAsia="Calibri" w:hAnsi="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lvl w:ilvl="0">
      <w:start w:val="3"/>
      <w:numFmt w:val="upperRoman"/>
      <w:lvlText w:val="%1."/>
      <w:lvlJc w:val="left"/>
      <w:pPr>
        <w:ind w:left="720" w:hanging="360"/>
      </w:pPr>
      <w:rPr>
        <w:rFonts w:ascii="Calibri" w:cs="Calibri" w:eastAsia="Calibri" w:hAnsi="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7">
    <w:lvl w:ilvl="0">
      <w:start w:val="1"/>
      <w:numFmt w:val="upperRoman"/>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29">
    <w:lvl w:ilvl="0">
      <w:start w:val="1"/>
      <w:numFmt w:val="lowerLetter"/>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lowerRoman"/>
      <w:lvlText w:val="%1."/>
      <w:lvlJc w:val="left"/>
      <w:pPr>
        <w:ind w:left="2880" w:hanging="360"/>
      </w:pPr>
      <w:rPr>
        <w:rFonts w:ascii="Arial" w:cs="Arial" w:eastAsia="Arial" w:hAnsi="Arial"/>
        <w:sz w:val="18"/>
        <w:szCs w:val="18"/>
        <w:u w:val="none"/>
      </w:rPr>
    </w:lvl>
    <w:lvl w:ilvl="1">
      <w:start w:val="1"/>
      <w:numFmt w:val="lowerLetter"/>
      <w:lvlText w:val="%2."/>
      <w:lvlJc w:val="left"/>
      <w:pPr>
        <w:ind w:left="3600" w:hanging="360"/>
      </w:pPr>
      <w:rPr>
        <w:u w:val="none"/>
      </w:rPr>
    </w:lvl>
    <w:lvl w:ilvl="2">
      <w:start w:val="1"/>
      <w:numFmt w:val="lowerRoman"/>
      <w:lvlText w:val="%3."/>
      <w:lvlJc w:val="lef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lef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left"/>
      <w:pPr>
        <w:ind w:left="8640" w:hanging="360"/>
      </w:pPr>
      <w:rPr>
        <w:u w:val="none"/>
      </w:rPr>
    </w:lvl>
  </w:abstractNum>
  <w:abstractNum w:abstractNumId="33">
    <w:lvl w:ilvl="0">
      <w:start w:val="1"/>
      <w:numFmt w:val="lowerLetter"/>
      <w:lvlText w:val="%1."/>
      <w:lvlJc w:val="left"/>
      <w:pPr>
        <w:ind w:left="2160" w:hanging="360"/>
      </w:pPr>
      <w:rPr>
        <w:rFonts w:ascii="Arial" w:cs="Arial" w:eastAsia="Arial" w:hAnsi="Arial"/>
        <w:sz w:val="18"/>
        <w:szCs w:val="18"/>
        <w:u w:val="none"/>
      </w:rPr>
    </w:lvl>
    <w:lvl w:ilvl="1">
      <w:start w:val="1"/>
      <w:numFmt w:val="lowerLetter"/>
      <w:lvlText w:val="%2."/>
      <w:lvlJc w:val="left"/>
      <w:pPr>
        <w:ind w:left="2880" w:hanging="360"/>
      </w:pPr>
      <w:rPr>
        <w:u w:val="none"/>
      </w:rPr>
    </w:lvl>
    <w:lvl w:ilvl="2">
      <w:start w:val="1"/>
      <w:numFmt w:val="lowerRoman"/>
      <w:lvlText w:val="%3."/>
      <w:lvlJc w:val="lef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lef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left"/>
      <w:pPr>
        <w:ind w:left="7920" w:hanging="360"/>
      </w:pPr>
      <w:rPr>
        <w:u w:val="none"/>
      </w:rPr>
    </w:lvl>
  </w:abstractNum>
  <w:abstractNum w:abstractNumId="34">
    <w:lvl w:ilvl="0">
      <w:start w:val="2"/>
      <w:numFmt w:val="lowerLetter"/>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0" w:line="276" w:lineRule="auto"/>
      <w:ind w:left="0" w:right="0" w:firstLine="0"/>
      <w:jc w:val="left"/>
    </w:pPr>
    <w:rPr>
      <w:rFonts w:ascii="Arial" w:cs="Arial" w:eastAsia="Arial" w:hAnsi="Arial"/>
      <w:b w:val="0"/>
      <w:i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pPr>
    <w:rPr>
      <w:rFonts w:ascii="Arial" w:cs="Arial" w:eastAsia="Arial" w:hAnsi="Arial"/>
      <w:b w:val="0"/>
      <w:i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0"/>
      <w:i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left"/>
    </w:pPr>
    <w:rPr>
      <w:rFonts w:ascii="Arial" w:cs="Arial" w:eastAsia="Arial" w:hAnsi="Arial"/>
      <w:b w:val="0"/>
      <w:i w:val="0"/>
      <w:smallCaps w:val="0"/>
      <w:strike w:val="0"/>
      <w:color w:val="000000"/>
      <w:sz w:val="52"/>
      <w:szCs w:val="52"/>
      <w:u w:val="none"/>
      <w:shd w:fill="auto" w:val="clear"/>
      <w:vertAlign w:val="baseline"/>
    </w:rPr>
  </w:style>
  <w:style w:type="paragraph" w:styleId="Normal" w:default="1">
    <w:name w:val="Normal"/>
    <w:qFormat w:val="1"/>
    <w:rsid w:val="000F2900"/>
  </w:style>
  <w:style w:type="paragraph" w:styleId="Ttulo1">
    <w:name w:val="heading 1"/>
    <w:basedOn w:val="normal0"/>
    <w:next w:val="normal0"/>
    <w:rsid w:val="00940314"/>
    <w:pPr>
      <w:keepNext w:val="1"/>
      <w:keepLines w:val="1"/>
      <w:spacing w:after="120" w:before="400"/>
      <w:outlineLvl w:val="0"/>
    </w:pPr>
    <w:rPr>
      <w:sz w:val="40"/>
      <w:szCs w:val="40"/>
    </w:rPr>
  </w:style>
  <w:style w:type="paragraph" w:styleId="Ttulo2">
    <w:name w:val="heading 2"/>
    <w:basedOn w:val="normal0"/>
    <w:next w:val="normal0"/>
    <w:rsid w:val="00940314"/>
    <w:pPr>
      <w:keepNext w:val="1"/>
      <w:keepLines w:val="1"/>
      <w:spacing w:after="120" w:before="360"/>
      <w:outlineLvl w:val="1"/>
    </w:pPr>
    <w:rPr>
      <w:sz w:val="32"/>
      <w:szCs w:val="32"/>
    </w:rPr>
  </w:style>
  <w:style w:type="paragraph" w:styleId="Ttulo3">
    <w:name w:val="heading 3"/>
    <w:basedOn w:val="normal0"/>
    <w:next w:val="normal0"/>
    <w:rsid w:val="00940314"/>
    <w:pPr>
      <w:keepNext w:val="1"/>
      <w:keepLines w:val="1"/>
      <w:spacing w:after="80" w:before="320"/>
      <w:outlineLvl w:val="2"/>
    </w:pPr>
    <w:rPr>
      <w:color w:val="434343"/>
      <w:sz w:val="28"/>
      <w:szCs w:val="28"/>
    </w:rPr>
  </w:style>
  <w:style w:type="paragraph" w:styleId="Ttulo4">
    <w:name w:val="heading 4"/>
    <w:basedOn w:val="normal0"/>
    <w:next w:val="normal0"/>
    <w:rsid w:val="00940314"/>
    <w:pPr>
      <w:keepNext w:val="1"/>
      <w:keepLines w:val="1"/>
      <w:spacing w:after="80" w:before="280"/>
      <w:outlineLvl w:val="3"/>
    </w:pPr>
    <w:rPr>
      <w:color w:val="666666"/>
      <w:sz w:val="24"/>
      <w:szCs w:val="24"/>
    </w:rPr>
  </w:style>
  <w:style w:type="paragraph" w:styleId="Ttulo5">
    <w:name w:val="heading 5"/>
    <w:basedOn w:val="normal0"/>
    <w:next w:val="normal0"/>
    <w:rsid w:val="00940314"/>
    <w:pPr>
      <w:keepNext w:val="1"/>
      <w:keepLines w:val="1"/>
      <w:spacing w:after="80" w:before="240"/>
      <w:outlineLvl w:val="4"/>
    </w:pPr>
    <w:rPr>
      <w:color w:val="666666"/>
    </w:rPr>
  </w:style>
  <w:style w:type="paragraph" w:styleId="Ttulo6">
    <w:name w:val="heading 6"/>
    <w:basedOn w:val="normal0"/>
    <w:next w:val="normal0"/>
    <w:rsid w:val="00940314"/>
    <w:pPr>
      <w:keepNext w:val="1"/>
      <w:keepLines w:val="1"/>
      <w:spacing w:after="80" w:before="240"/>
      <w:outlineLvl w:val="5"/>
    </w:pPr>
    <w:rPr>
      <w:i w:val="1"/>
      <w:color w:val="666666"/>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normal0" w:customStyle="1">
    <w:name w:val="normal"/>
    <w:rsid w:val="00940314"/>
  </w:style>
  <w:style w:type="table" w:styleId="TableNormal" w:customStyle="1">
    <w:name w:val="Table Normal"/>
    <w:rsid w:val="00940314"/>
    <w:tblPr>
      <w:tblCellMar>
        <w:top w:w="0.0" w:type="dxa"/>
        <w:left w:w="0.0" w:type="dxa"/>
        <w:bottom w:w="0.0" w:type="dxa"/>
        <w:right w:w="0.0" w:type="dxa"/>
      </w:tblCellMar>
    </w:tblPr>
  </w:style>
  <w:style w:type="paragraph" w:styleId="Ttulo">
    <w:name w:val="Title"/>
    <w:basedOn w:val="normal0"/>
    <w:next w:val="normal0"/>
    <w:rsid w:val="00940314"/>
    <w:pPr>
      <w:keepNext w:val="1"/>
      <w:keepLines w:val="1"/>
      <w:spacing w:after="60"/>
    </w:pPr>
    <w:rPr>
      <w:sz w:val="52"/>
      <w:szCs w:val="52"/>
    </w:rPr>
  </w:style>
  <w:style w:type="paragraph" w:styleId="Subttulo">
    <w:name w:val="Subtitle"/>
    <w:basedOn w:val="normal0"/>
    <w:next w:val="normal0"/>
    <w:rsid w:val="00940314"/>
    <w:pPr>
      <w:keepNext w:val="1"/>
      <w:keepLines w:val="1"/>
      <w:spacing w:after="320"/>
    </w:pPr>
    <w:rPr>
      <w:color w:val="666666"/>
      <w:sz w:val="30"/>
      <w:szCs w:val="30"/>
    </w:rPr>
  </w:style>
  <w:style w:type="paragraph" w:styleId="Cabealho">
    <w:name w:val="header"/>
    <w:basedOn w:val="Normal"/>
    <w:link w:val="CabealhoChar"/>
    <w:uiPriority w:val="99"/>
    <w:semiHidden w:val="1"/>
    <w:unhideWhenUsed w:val="1"/>
    <w:rsid w:val="00236103"/>
    <w:pPr>
      <w:tabs>
        <w:tab w:val="center" w:pos="4252"/>
        <w:tab w:val="right" w:pos="8504"/>
      </w:tabs>
      <w:spacing w:line="240" w:lineRule="auto"/>
    </w:pPr>
  </w:style>
  <w:style w:type="character" w:styleId="CabealhoChar" w:customStyle="1">
    <w:name w:val="Cabeçalho Char"/>
    <w:basedOn w:val="Fontepargpadro"/>
    <w:link w:val="Cabealho"/>
    <w:uiPriority w:val="99"/>
    <w:semiHidden w:val="1"/>
    <w:rsid w:val="00236103"/>
  </w:style>
  <w:style w:type="paragraph" w:styleId="Rodap">
    <w:name w:val="footer"/>
    <w:basedOn w:val="Normal"/>
    <w:link w:val="RodapChar"/>
    <w:uiPriority w:val="99"/>
    <w:unhideWhenUsed w:val="1"/>
    <w:rsid w:val="00236103"/>
    <w:pPr>
      <w:tabs>
        <w:tab w:val="center" w:pos="4252"/>
        <w:tab w:val="right" w:pos="8504"/>
      </w:tabs>
      <w:spacing w:line="240" w:lineRule="auto"/>
    </w:pPr>
  </w:style>
  <w:style w:type="character" w:styleId="RodapChar" w:customStyle="1">
    <w:name w:val="Rodapé Char"/>
    <w:basedOn w:val="Fontepargpadro"/>
    <w:link w:val="Rodap"/>
    <w:uiPriority w:val="99"/>
    <w:rsid w:val="00236103"/>
  </w:style>
  <w:style w:type="character" w:styleId="Hyperlink">
    <w:name w:val="Hyperlink"/>
    <w:basedOn w:val="Fontepargpadro"/>
    <w:uiPriority w:val="99"/>
    <w:unhideWhenUsed w:val="1"/>
    <w:rsid w:val="00012F20"/>
    <w:rPr>
      <w:color w:val="0000ff" w:themeColor="hyperlink"/>
      <w:u w:val="single"/>
    </w:rPr>
  </w:style>
  <w:style w:type="paragraph" w:styleId="PargrafodaLista">
    <w:name w:val="List Paragraph"/>
    <w:basedOn w:val="Normal"/>
    <w:uiPriority w:val="34"/>
    <w:qFormat w:val="1"/>
    <w:rsid w:val="003806F7"/>
    <w:pPr>
      <w:spacing w:after="160" w:line="259" w:lineRule="auto"/>
      <w:ind w:left="720"/>
      <w:contextualSpacing w:val="1"/>
    </w:pPr>
    <w:rPr>
      <w:rFonts w:ascii="Calibri" w:cs="Calibri" w:eastAsia="Calibri" w:hAnsi="Calibri"/>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20" Type="http://schemas.openxmlformats.org/officeDocument/2006/relationships/hyperlink" Target="https://www.gov.br/turismo/pt-br/centrais-de-conteudo-/publicacoes/atos-normativos-secult/2016/instrucao-normativa-minc-no-8-de-11-de-maio-de-2016" TargetMode="External"/><Relationship Id="rId22" Type="http://schemas.openxmlformats.org/officeDocument/2006/relationships/hyperlink" Target="https://www.gov.br/culturaviva/pt-br" TargetMode="External"/><Relationship Id="rId21" Type="http://schemas.openxmlformats.org/officeDocument/2006/relationships/hyperlink" Target="https://www.in.gov.br/en/web/dou/-/instrucao-normativa-minc-n-12-de-28-de-maio-de-2024-562732255" TargetMode="External"/><Relationship Id="rId24" Type="http://schemas.openxmlformats.org/officeDocument/2006/relationships/hyperlink" Target="https://mapa.cultura.es.gov.br/" TargetMode="External"/><Relationship Id="rId23" Type="http://schemas.openxmlformats.org/officeDocument/2006/relationships/hyperlink" Target="https://www.gov.br/culturaviva/pt-b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planalto.gov.br/ccivil_03/_ato2019-2022/2022/lei/l14399.htm" TargetMode="External"/><Relationship Id="rId26" Type="http://schemas.openxmlformats.org/officeDocument/2006/relationships/hyperlink" Target="https://www.gov.br/culturaviva/pt-br/acesso-a-informacao/noticias/cadastro-nacional-de-pontos-e-pontoes-de-cultura-passo-a-passo" TargetMode="External"/><Relationship Id="rId25" Type="http://schemas.openxmlformats.org/officeDocument/2006/relationships/hyperlink" Target="https://www.gov.br/culturaviva/pt-br/acesso-a-informacao/noticias/cadastro-nacional-de-pontos-e-pontoes-de-cultura-passo-a-passo" TargetMode="External"/><Relationship Id="rId28" Type="http://schemas.openxmlformats.org/officeDocument/2006/relationships/footer" Target="footer1.xml"/><Relationship Id="rId27"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planalto.gov.br/ccivil_03/_ato2011-2014/2014/lei/l13018.htm" TargetMode="External"/><Relationship Id="rId8" Type="http://schemas.openxmlformats.org/officeDocument/2006/relationships/hyperlink" Target="https://www.planalto.gov.br/ccivil_03/_ato2011-2014/2014/lei/l13018.htm" TargetMode="External"/><Relationship Id="rId11" Type="http://schemas.openxmlformats.org/officeDocument/2006/relationships/hyperlink" Target="https://www.planalto.gov.br/ccivil_03/_ato2023-2026/2023/decreto/D11740.htm" TargetMode="External"/><Relationship Id="rId10" Type="http://schemas.openxmlformats.org/officeDocument/2006/relationships/hyperlink" Target="https://www.planalto.gov.br/ccivil_03/_ato2019-2022/2022/lei/l14399.htm" TargetMode="External"/><Relationship Id="rId13" Type="http://schemas.openxmlformats.org/officeDocument/2006/relationships/hyperlink" Target="https://www.in.gov.br/web/dou/-/portaria-minc-n-80-de-27-de-outubro-de-2023-519652245" TargetMode="External"/><Relationship Id="rId12" Type="http://schemas.openxmlformats.org/officeDocument/2006/relationships/hyperlink" Target="https://www.planalto.gov.br/ccivil_03/_ato2023-2026/2023/decreto/D11740.htm" TargetMode="External"/><Relationship Id="rId15" Type="http://schemas.openxmlformats.org/officeDocument/2006/relationships/hyperlink" Target="https://www.planalto.gov.br/ccivil_03/_ato2023-2026/2023/decreto/D11453.htm" TargetMode="External"/><Relationship Id="rId14" Type="http://schemas.openxmlformats.org/officeDocument/2006/relationships/hyperlink" Target="https://www.in.gov.br/web/dou/-/portaria-minc-n-80-de-27-de-outubro-de-2023-519652245" TargetMode="External"/><Relationship Id="rId17" Type="http://schemas.openxmlformats.org/officeDocument/2006/relationships/hyperlink" Target="https://www.planalto.gov.br/ccivil_03/_ato2011-2014/2014/lei/l13018.htm" TargetMode="External"/><Relationship Id="rId16" Type="http://schemas.openxmlformats.org/officeDocument/2006/relationships/hyperlink" Target="https://www.planalto.gov.br/ccivil_03/_ato2023-2026/2023/decreto/D11453.htm" TargetMode="External"/><Relationship Id="rId19" Type="http://schemas.openxmlformats.org/officeDocument/2006/relationships/hyperlink" Target="https://www.gov.br/turismo/pt-br/centrais-de-conteudo-/publicacoes/atos-normativos-secult/2016/instrucao-normativa-minc-no-8-de-11-de-maio-de-2016" TargetMode="External"/><Relationship Id="rId18" Type="http://schemas.openxmlformats.org/officeDocument/2006/relationships/hyperlink" Target="https://www.planalto.gov.br/ccivil_03/_ato2011-2014/2014/lei/l13018.ht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DnUC5VbaH2EWg9qKT+Xis6QKGQ==">CgMxLjA4AHIhMXV6SGpGVkpUU0FsZWw2OXQwLTBpZ3ZjLXdsbWhDSHI4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2024-09-18T16:59:00Z</dcterms:created>
  <dc:creator>wesley.campos</dc:creator>
</cp:coreProperties>
</file>